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Free Float - wszystko co musisz wiedzieć na temat tego pojęcia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wiele pojęć należących do żargonu restrukturyzacyjnego na pierwszy rzut oka jest całkowicie niezrozumiała dla zwykłych osób. Jednym z nich jest &lt;strong&gt;free float&lt;/strong&gt; - to właśnie o nim pragniemy przedstawić garść informacji w dzisiejszym wpisie.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Free Float - najważniejsze informacje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Free Float</w:t>
      </w:r>
      <w:r>
        <w:rPr>
          <w:rFonts w:ascii="calibri" w:hAnsi="calibri" w:eastAsia="calibri" w:cs="calibri"/>
          <w:sz w:val="24"/>
          <w:szCs w:val="24"/>
        </w:rPr>
        <w:t xml:space="preserve"> to nic innego jak akcje w wolnym obrocie. Ustala się je jako stosunek liczby akcji, które są poza posiadaniem dużych inwestorów oraz nie są akcjami zastrzeżonymi do liczby akcji w całości. Wszystkie wolnodostępne akcje są w takim wypadku w obrocie publicznym.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akcje w wolnym obrocie?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w wolnym obrocie to wszystkie posiadane przez inwestorów akcje oprócz: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akcji inwestorów, którzy posiadają więcej niż 5% akcji firm,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akcji zastrzeżonych, które są przyznawane najczęściej menedżerom spółki, lecz Ci wcale nie muszą być osobami uchodzącymi za zarejestrowanych insiderów,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akcje insiderów, przy których zakłąda się, że ich akcje są przetrzymywane długoterminowo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musisz wiedzieć o free float?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free float</w:t>
        </w:r>
      </w:hyperlink>
      <w:r>
        <w:rPr>
          <w:rFonts w:ascii="calibri" w:hAnsi="calibri" w:eastAsia="calibri" w:cs="calibri"/>
          <w:sz w:val="24"/>
          <w:szCs w:val="24"/>
        </w:rPr>
        <w:t xml:space="preserve">, bez znaczenia jaki jest ich udział w całościowych akcjach to te, które są w posiadaniu funduszy inwestycyjnych, emerytalnych oraz instytucji finansowych, które zarządzają aktywami i akcjami należącymi do programów emisji kwitów depozytowych. Warto dodać, że akcje w wolnym obrocie są uważane za jedno z najistotniejszych kryteriów jeśli chodzi o wycenę akcji na giełdzie.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free-float-defini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2026-09-09T07:33:57+02:00</dcterms:created>
  <dcterms:modified xsi:type="dcterms:W3CDTF">2026-09-09T07:33:57+02:00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