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FPA: znaczenie pojęcia Fit &amp; Proper Assessemen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Spotkałeś się z określeniem &lt;strong&gt;FPA&lt;/strong&gt; i nie wiesz co ono dokładnie oznacza? Szukasz jego znaczenia w teorii i zastosowania w praktyce? Jest to skrót od Fit &amp; Proper Assessemen! W tym artykule wyjaśnimy co ono oznacza i do czego jest stosowane.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skrót FPA?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Fit &amp; Proper Assessement, czyli w skrócie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FPA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skrót i określenie żargonowe, które jest używane przy określeniu odpowiedniości danej osoby na jakieś konkretne stanowisko. Popularność tego zwrotu znacznie się zwiększyła dzięki planom Komisji Nadzoru Finansowego do opublikowania dokumentu o nazwie „Metodyka oceny odpowiedniości członków organów podmiotów nadzorowanych”.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FPA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można </w:t>
      </w:r>
      <w:r>
        <w:rPr>
          <w:rFonts w:ascii="calibri" w:hAnsi="calibri" w:eastAsia="calibri" w:cs="calibri"/>
          <w:sz w:val="24"/>
          <w:szCs w:val="24"/>
          <w:b/>
        </w:rPr>
        <w:t xml:space="preserve">FPA</w:t>
      </w:r>
      <w:r>
        <w:rPr>
          <w:rFonts w:ascii="calibri" w:hAnsi="calibri" w:eastAsia="calibri" w:cs="calibri"/>
          <w:sz w:val="24"/>
          <w:szCs w:val="24"/>
        </w:rPr>
        <w:t xml:space="preserve"> zastosować w praktyce? Jeśli chcemy powiedzieć, czy ktoś m odpowiednie umiejętności oraz predyspozycje, aby podołać odpowiedzialności, jaka jest nałożona na osobę, która ma posiąść lub obejmuje dane stanowisko. Warto dokładnie znać pełen zakres obowiązków i zadań przed podjęciem się danego zadania.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FPA i inne skróty Żargonu Restrukturyzacyjnego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FPA</w:t>
      </w:r>
      <w:r>
        <w:rPr>
          <w:rFonts w:ascii="calibri" w:hAnsi="calibri" w:eastAsia="calibri" w:cs="calibri"/>
          <w:sz w:val="24"/>
          <w:szCs w:val="24"/>
        </w:rPr>
        <w:t xml:space="preserve"> to nie jedyny skrót Żargonu Restrukturyzacyjnego, którego szukasz znaczenia? Sprawdź na blogu Kancelarii Prawa Restrukturyzacyjnego i Upadłościowego Tatara inne definicje! Z pewnością znajdziesz tam rzetelne informacje!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fpa-definicja-slowniczek-zargonu-restrukturyzacyjnego-2857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2026-07-26T05:08:26+02:00</dcterms:created>
  <dcterms:modified xsi:type="dcterms:W3CDTF">2026-07-26T05:08:26+02:00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