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Ogłoszenie upadłości firmy w czasie epidemii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przedsiębiorców stanęło przed decyzją &lt;strong&gt;ogłoszenia upadłości firmy w czasie epidemii&lt;/strong&gt;. Epidemia jednak kiedyś się skończy, a rynek - nawet mimo kryzysu - wróci do formy. Jak się przygotować na to i zadbać o swój biznes, aby straty były jak najmniejsze?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Ogłoszenie upadłości firmy w czasie epidemii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ogłoszenie upadłości firmy w czasie epidemii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dobrym pomysłem? Nad tym tematem pochylili się prawnicy z krakowskiej kancelarii Tatara, specjalizujący się w prawie upadłościowym i restrukturyzacyjnym. Na co dzień mają oni do czynienia z podmiotami, którym grozi wizja bankructwa. Doskonale znają mechanizmy i procedury, przez które przejść musi firma z fatalnym stanem finansowym. Co więc radzą?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składać wniosek o ogłoszenie upadłości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decyzja, z którą nie należy się śpieszyć. Wymaga ona gruntownego zastanowienie i przeanalizowania obecnej sytuacji. Istnieją instrumenty i mechanizm pozwalające na przetrwanie tego okresu, jednak jak uczy doświadczenie spora część przedsiębiorców nie jest świadoma ich istnienia. Także należałoby zacząć od analizy dostępnych możliwości, traktując </w:t>
      </w:r>
      <w:r>
        <w:rPr>
          <w:rFonts w:ascii="calibri" w:hAnsi="calibri" w:eastAsia="calibri" w:cs="calibri"/>
          <w:sz w:val="24"/>
          <w:szCs w:val="24"/>
          <w:b/>
        </w:rPr>
        <w:t xml:space="preserve">ogłoszenie upadłości firmy w czasie epidemii</w:t>
      </w:r>
      <w:r>
        <w:rPr>
          <w:rFonts w:ascii="calibri" w:hAnsi="calibri" w:eastAsia="calibri" w:cs="calibri"/>
          <w:sz w:val="24"/>
          <w:szCs w:val="24"/>
        </w:rPr>
        <w:t xml:space="preserve"> jako ostateczność. Trzeba mieć bowiem świadomość, że kryzys kiedyś się skończy i znów pojawi się możliwość działalności. Im szybciej wejdziemy w pustą przestrzeń rynku, tym szybciej się odbijemy. Startowanie z działalnością od zera zajmie więcej czasu, niż gdybyśmy mieli biznes nawet w złej kondycji.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powinni zachować się przedsiębiorcy w czasie epidemii?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ogłoszenie upadłości firmy w czasie epidemii</w:t>
      </w:r>
      <w:r>
        <w:rPr>
          <w:rFonts w:ascii="calibri" w:hAnsi="calibri" w:eastAsia="calibri" w:cs="calibri"/>
          <w:sz w:val="24"/>
          <w:szCs w:val="24"/>
        </w:rPr>
        <w:t xml:space="preserve"> nie jest dobrym rozwiązaniem, można się zapytać, jaka jest w takim razie alternatywa. Warto sobie uświadomić, że krótkotrwałe wstrzymanie płacenia długów wskutek przejściowych trudności nie jest podstawą ogłoszenia upadłości. Lepiej w takiej sytuacji ograniczyć się do spłaty części zobowiązań i próbować dogadać z wierzycielami odroczenie płatności za te mniej kluczowe.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tara.com.pl/blog/przepisy-prawne-w-obliczu-epidemii-poradni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2025-11-05T02:45:04+01:00</dcterms:created>
  <dcterms:modified xsi:type="dcterms:W3CDTF">2025-11-05T02:45:04+01:00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