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 - jak przebiega?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przedstawiamy, jak przebiega &lt;strong&gt;postępowanie upadłościowe&lt;/strong&gt;. Omawiamy, kto i w jakim stopniu jest zaangażowany w poszczególne etapy całego procesu. Wiedza ta pomoże nam nie tylko w sytuacji, gdy nasza firma stanie przed wizją upadłości. Gdy my sami będziemy wierzycielem upadającego podmiotu, ważne dla nas będzie, aby odpowiednio zareagować, aby dociec swoich praw.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Postępowanie upadłościowe. Jak przebiegają poszczególne etapy?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jak wygląda i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postępowanie upadłościowe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 wpisie tym chcielibyśmy przybliżyć naszym czytelnikom całą tę procedurę. Jako wysokiej klasy specjaliści z dziedziny prawa upadłościowego i restrukturyzacyjnego czujemy się predestynowani to wyjaśnienia podstawowych informacji oraz różnych zawiłości związanych z tym tematem. Na wstępie trzeba zastrzec, że jest to część większej całości. Postępowanie takie ma miejsce wówczas, gdy w ramach procedury cywilnej zostanie stwierdzone, iż jakiś podmiot nie jest w stanie sprostać wszystkim swoim zobowiązaniom.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postępowanie upadłościowe?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procesu upadłościowego sensu stricte jest wyznaczenie osób odpowiedzialnych za jego przeprowadzenie. Są nimi Syndyk, czyli osoba zarządzająca dotychczasowym mieniem podmiotu postawionego w stan upadłości, a także sędzia-komisarz, który ma za zadanie przeprowadzić cały proces. Jego też obowiązkiem jest ogłoszenie wszystkim potencjalnie zainteresowanym, iż rozpoczęto postępowanie w sprawie danego podmiotu. Jest to czas dla ewentualnych wierzycieli, aby zgłaszali do komisarza swoje wierzytelności - oczywiście wraz z dokumentami poświadczającymi, iż rzeczywiście mają do nich prawo.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dochodzić swoich praw w postępowaniu upadłościowym?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etapie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postępowanie upadłościowego</w:t>
      </w:r>
      <w:r>
        <w:rPr>
          <w:rFonts w:ascii="calibri" w:hAnsi="calibri" w:eastAsia="calibri" w:cs="calibri"/>
          <w:sz w:val="24"/>
          <w:szCs w:val="24"/>
        </w:rPr>
        <w:t xml:space="preserve"> Syndyk podsumowuje listę zebranych wierzytelności. Podmiot poddany postępowaniu może zgłosić sprzeciw do poszczególnych pozycji. Ostateczną decyzję Sędzia-Komisarz lub przy braku jego decyzji sąd upadłościowy. Równocześnie sporządza się analogiczny wykaz majątku danego podmiotu, jego wyceny, a następnie sprzedaży, aby móc spłacić wierzytelności. Po wszystkim syndyk dzieli pozostały majątek. Jeżeli nie spotka się on z zastrzeżeniami, </w:t>
      </w:r>
      <w:r>
        <w:rPr>
          <w:rFonts w:ascii="calibri" w:hAnsi="calibri" w:eastAsia="calibri" w:cs="calibri"/>
          <w:sz w:val="24"/>
          <w:szCs w:val="24"/>
          <w:b/>
        </w:rPr>
        <w:t xml:space="preserve">postępowanie upadłościowe</w:t>
      </w:r>
      <w:r>
        <w:rPr>
          <w:rFonts w:ascii="calibri" w:hAnsi="calibri" w:eastAsia="calibri" w:cs="calibri"/>
          <w:sz w:val="24"/>
          <w:szCs w:val="24"/>
        </w:rPr>
        <w:t xml:space="preserve"> ogłasza się jako zakończone.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postepowanie-upadlosciowe-eta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2025-11-05T02:45:04+01:00</dcterms:created>
  <dcterms:modified xsi:type="dcterms:W3CDTF">2025-11-05T02:45:04+01:00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