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 pack - na czym polega przygotowana likwidacja przedsiębiorstwa?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Stosunkowo nowe narzędzie w polskim porządku prawnym, czyli przygotowana likwidacja przedsiębiorstwa. Tak zwany &lt;strong&gt;pre pack&lt;/strong&gt; może wydatnie pomóc w zarządzaniu niewypłacalnymi podmiotami biznesowymi.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 pack w polskim systemie prawnym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narzędzi stosowanych w inwestycjach i restrukturyzacjach dużych przedsiębiorstw jest tzw.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pre pack</w:t>
        </w:r>
      </w:hyperlink>
      <w:r>
        <w:rPr>
          <w:rFonts w:ascii="calibri" w:hAnsi="calibri" w:eastAsia="calibri" w:cs="calibri"/>
          <w:sz w:val="24"/>
          <w:szCs w:val="24"/>
        </w:rPr>
        <w:t xml:space="preserve">. Ta nowość w polskim systemie prawnym umożliwia w szybkim tempie sprzedanie majątku niewypłacalnego podmiotu na rzecz wybranego inwestora. Sprzedaż taka odbywa się w ramach procesu upadłościowego, nie ma jednak konieczności przeprowadzania przetargu. Z jednej strony to właśnie zapewnia szybką realizację postępowania, a z drugiej biznes od razu trafia w nowe ręce, zachowując tym samym ciągłość funkcjonowania. Wreszcie inwestor ma okazję przejąć mienie w stanie wolnym od różnorakich obciążeń.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 pack na rynku międzynarodowym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uwagi na powyższe cechy, </w:t>
      </w:r>
      <w:r>
        <w:rPr>
          <w:rFonts w:ascii="calibri" w:hAnsi="calibri" w:eastAsia="calibri" w:cs="calibri"/>
          <w:sz w:val="24"/>
          <w:szCs w:val="24"/>
          <w:b/>
        </w:rPr>
        <w:t xml:space="preserve">pre pack</w:t>
      </w:r>
      <w:r>
        <w:rPr>
          <w:rFonts w:ascii="calibri" w:hAnsi="calibri" w:eastAsia="calibri" w:cs="calibri"/>
          <w:sz w:val="24"/>
          <w:szCs w:val="24"/>
        </w:rPr>
        <w:t xml:space="preserve"> nazywany jest też przygotowaną likwidacją. Procedura ta jest skrupulatnie opracowana przez polskie ( i nie tylko) prawo, dlatego przeprowadzenie takiej operacji wymaga porządnych konsultacji z wyspecjalizowaną kancelarią. Szczególnie kłopotliwe mogą być sytuacje, gdy sprzedawany podmiot oraz inwestor funkcjonują w różnych systemach prawnych i ekonomicznych. Wówczas trzeba brać pod uwagę regulacje właściwe dla tych obszarów. Często bywa też i tak, że restrukturyzowane przedsiębiorstwo jest na tyle rozległe, że na jego kapitał składają się spółki zarejestrowane w różnych krajach.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Asysta kancelarii prawnych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wiele obszarów, w których procedura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pre pack</w:t>
      </w:r>
      <w:r>
        <w:rPr>
          <w:rFonts w:ascii="calibri" w:hAnsi="calibri" w:eastAsia="calibri" w:cs="calibri"/>
          <w:sz w:val="24"/>
          <w:szCs w:val="24"/>
        </w:rPr>
        <w:t xml:space="preserve"> może przysporzyć kłopotów laikowi. Stąd ważne jest, aby przygotowując się do takiego rozwiązania nawiązać współpracę ze specjalizującą się w danym temacie kancelarią prawną. Nawet jeżeli posiadamy dział prany w naszej firmie, trzeba mieć na uwadze, że ludzie ci nie mieli na co dzień do czynienia z takim tematem, więc warto chociaż udać się na konsultacje do specjalistów.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atara.com.pl/oferta/pre-pack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2024-05-18T07:50:22+02:00</dcterms:created>
  <dcterms:modified xsi:type="dcterms:W3CDTF">2024-05-18T07:50:22+02:00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